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a="http://schemas.openxmlformats.org/drawingml/2006/main" xmlns:mc="http://schemas.openxmlformats.org/markup-compatibility/2006" xmlns:pic="http://schemas.openxmlformats.org/drawingml/2006/picture" xmlns:r="http://schemas.openxmlformats.org/officeDocument/2006/relationships" xmlns:w="http://schemas.openxmlformats.org/wordprocessingml/2006/main" xmlns:wp="http://schemas.openxmlformats.org/drawingml/2006/wordprocessingDrawing">
  <w:body>
    <w:p>
      <w:pPr>
        <w:pStyle w:val="Normal"/>
        <w:spacing w:before="0" w:after="0"/>
        <w:jc w:val="right"/>
        <w:rPr>
          <w:rFonts w:ascii="Segoe UI" w:hAnsi="Segoe UI" w:cs="Segoe UI"/>
          <w:b/>
          <w:b/>
          <w:bCs/>
          <w:sz w:val="36"/>
          <w:szCs w:val="36"/>
        </w:rPr>
      </w:pPr>
      <w:r>
        <w:rPr>
          <w:rFonts w:cs="Segoe UI" w:ascii="Segoe UI" w:hAnsi="Segoe UI"/>
          <w:b/>
          <w:bCs/>
          <w:sz w:val="36"/>
          <w:szCs w:val="36"/>
        </w:rPr>
        <w:t>LA NUOVA ZTL A ROMA È REALTÀ</w:t>
      </w:r>
    </w:p>
    <w:p>
      <w:pPr>
        <w:pStyle w:val="Normal"/>
        <w:spacing w:before="0" w:after="0"/>
        <w:jc w:val="right"/>
        <w:rPr>
          <w:rFonts w:ascii="Segoe UI" w:hAnsi="Segoe UI" w:cs="Segoe UI"/>
          <w:b/>
          <w:b/>
          <w:bCs/>
          <w:sz w:val="36"/>
          <w:szCs w:val="36"/>
        </w:rPr>
      </w:pPr>
      <w:r>
        <w:rPr>
          <w:rFonts w:cs="Segoe UI" w:ascii="Segoe UI" w:hAnsi="Segoe UI"/>
          <w:b/>
          <w:bCs/>
          <w:sz w:val="36"/>
          <w:szCs w:val="36"/>
        </w:rPr>
        <w:t>NO ALLA CITTÀ DEI RICCHI!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</w:rPr>
        <w:t>Il</w:t>
      </w:r>
      <w:r>
        <w:rPr>
          <w:rFonts w:cs="Arial" w:ascii="Arial" w:hAnsi="Arial"/>
          <w:color w:val="000000" w:themeColor="text1"/>
        </w:rPr>
        <w:t xml:space="preserve"> 29 agosto scorso, a Londra, è entrato in vigore il nuovo piano Ztl. L’ingresso nell’area urbana per i veicoli considerati inquinanti (benzina sotto l’euro 4 e diesel sotto l’euro 6) è concesso ormai solo dietro il pagamento di 12,5 sterline al giorno (15 euro) e vigilato dall’installazione di 2750 telecamere.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 Italia la situazione è altrettanto allarmante.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 Milano è in vigore da mesi un articolato sistema di Ztl (ispirato, secondo il sindaco Sala, proprio a quello di Londra) che impedisce ai veicoli considerati inquinanti l’accesso al 75% del territorio. In Veneto è stato approvato il sistema di tracciamento Move-in, basato sul fatto che ad ogni veicolo viene concesso di percorrere un numero limitato di chilometri all’anno a seconda della categoria inquinante a cui appartiene. Tramite scatola nera per la geolocalizzazione, il Move-in controllerà la strada percorsa e comminerà efficientemente le multe in caso di sforamento dei limiti. E così anche in Piemonte e in altre regioni. </w:t>
      </w:r>
      <w:r>
        <w:rPr>
          <w:rFonts w:cs="Arial" w:ascii="Arial" w:hAnsi="Arial"/>
          <w:b/>
          <w:bCs/>
        </w:rPr>
        <w:t>A Roma, mentre a fine settembre Giunta regionale e Comune decideranno se seguire il modello degli accessi a pagamento o quello del Move-in, i lavori di installazione di varchi del nuovo sistema delle Ztl-Fascia verde, che copre quasi tutta l’area interna al raccordo, sono già cominciati da mesi. E intanto Gualtieri, con il pretesto del Giubileo, annuncia l’installazione di ulteriori 1000 telecamere….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color w:val="000000" w:themeColor="text1"/>
        </w:rPr>
        <w:t>Guerra, inflazione, rincari delle bollette e dei mutui, affitti alle stelle ci stanno già opprimendo, e i futuri sistemi di Ztl imporrano una vera e propria nuova tassa per tutti quelli che non possono o non vogliono comprare un’auto nuova. Ma non è solo una questione economica. Con le nuove Ztl la nostra libertà di circolazione viene limitata. Le nuove telecamere serviranno sia a riscuotere meglio le multe, sia a sorvegliare e condizionare ancora di più il comportamento delle persone, per mantenere l’ordine pubblico, lo sfruttamento e per scoraggiare sul nascere ogni protesta.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Arial" w:ascii="Arial" w:hAnsi="Arial"/>
          <w:b/>
          <w:bCs/>
        </w:rPr>
        <w:t xml:space="preserve">A meno che… </w:t>
      </w:r>
    </w:p>
    <w:p>
      <w:pPr>
        <w:pStyle w:val="Normal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</w:rPr>
        <w:t>A meno che non ci opponiamo in maniera totale e assoluta a un progetto inaccettabile e irriformabile</w:t>
      </w:r>
      <w:r>
        <w:rPr>
          <w:rFonts w:cs="Arial" w:ascii="Arial" w:hAnsi="Arial"/>
          <w:color w:val="000000" w:themeColor="text1"/>
        </w:rPr>
        <w:t xml:space="preserve">. Da mesi i londinesi esprimono la loro rabbia, anche danneggiando e oscurando varchi e telecamere, tanto che, il giorno in cui doveva entrare in vigore, il 90% di quelle installate nella zona sud-est era fuori uso. </w:t>
      </w:r>
      <w:r>
        <w:rPr>
          <w:rFonts w:cs="Arial" w:ascii="Arial" w:hAnsi="Arial"/>
        </w:rPr>
        <w:t>Il</w:t>
      </w:r>
      <w:r>
        <w:rPr>
          <w:rFonts w:cs="Arial" w:ascii="Arial" w:hAnsi="Arial"/>
          <w:color w:val="000000" w:themeColor="text1"/>
        </w:rPr>
        <w:t xml:space="preserve"> progetto è stato approvato ma non funziona perché l’opposizione popolare lo sta ostacolando.</w:t>
      </w:r>
    </w:p>
    <w:p>
      <w:pPr>
        <w:pStyle w:val="Normal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Ancora crediamo al falso ambientalismo di chi è il vero responsabile dell’inquinamento? Ancora crediamo alle menzogne di chi ci opprime e ci sfrutta?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>Non accettiamo di svegliarci due ore prima per andare a</w:t>
      </w: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>l</w:t>
      </w: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 xml:space="preserve"> lavoro e di pagare per muoverci da casa! Non indebitiamoci per comprare auto sempre più costose! Non lasciamo la città ai ricchi!!!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>NO ZTL SENZA SE E SENZA MA</w:t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 xml:space="preserve">CONDIVIDIAMO E ORGANIZZIAMO LA NOSTRA RABBIA 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>MARTEDÌ</w:t>
      </w: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 xml:space="preserve"> 26 SETTEMBRE 2023, ORE 18, PIAZZA DEI MIRTI (CENTOCELLE)</w:t>
      </w:r>
    </w:p>
    <w:p>
      <w:pPr>
        <w:pStyle w:val="Normal"/>
        <w:jc w:val="right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5494020</wp:posOffset>
            </wp:positionH>
            <wp:positionV relativeFrom="paragraph">
              <wp:posOffset>278765</wp:posOffset>
            </wp:positionV>
            <wp:extent cx="1373505" cy="840740"/>
            <wp:effectExtent l="0" t="0" r="0" b="0"/>
            <wp:wrapNone/>
            <wp:docPr id="1" name="Immagine 2095501567" descr="Immagine che contiene Carattere, Elementi grafici, testo, grafica&#10;&#10;Descrizione generat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Immagine 2095501567" descr="Immagine che contiene Carattere, Elementi grafici, testo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egoe UI" w:ascii="Segoe UI" w:hAnsi="Segoe UI"/>
          <w:b/>
          <w:bCs/>
          <w:sz w:val="28"/>
          <w:szCs w:val="28"/>
        </w:rPr>
        <w:t>www.nogreenpassroma.org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21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>
  <w:docDefaults>
    <w:pPrDefault>
      <w:pPr>
        <w:suppressAutoHyphens w:val="true"/>
      </w:pPr>
    </w:pPrDefault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it-IT" w:eastAsia="en-US" w:bidi="ar-SA"/>
        <w14:ligatures w14:val="standardContextual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widowControl/>
      <w:suppressAutoHyphens w:val="true"/>
      <w:bidi w:val="0"/>
      <w:spacing w:lineRule="auto" w:line="259" w:before="0" w:after="160"/>
      <w:jc w:val="left"/>
    </w:pPr>
    <w:qFormat/>
    <w:rPr>
      <w:rFonts w:ascii="Calibri" w:hAnsi="Calibri" w:eastAsia="" w:cs="" w:eastAsiaTheme="minorEastAsia"/>
      <w:color w:val="auto"/>
      <w:kern w:val="2"/>
      <w:sz w:val="22"/>
      <w:szCs w:val="22"/>
      <w:lang w:val="it-IT" w:eastAsia="it-IT" w:bidi="ar-SA"/>
    </w:rPr>
  </w:style>
  <w:style w:type="character" w:styleId="DefaultParagraphFont" w:default="1">
    <w:name w:val="Default Paragraph Font"/>
    <w:qFormat/>
    <w:rPr/>
    <w:semiHidden/>
    <w:uiPriority w:val="1"/>
    <w:unhideWhenUsed/>
  </w:style>
  <w:style w:type="paragraph" w:styleId="Heading">
    <w:basedOn w:val="Normal"/>
    <w:name w:val="Heading"/>
    <w:next w:val="TextBody"/>
    <w:pPr>
      <w:keepNext w:val="true"/>
      <w:spacing w:before="240" w:after="120"/>
    </w:pPr>
    <w:qFormat/>
    <w:rPr>
      <w:rFonts w:ascii="Times New Roman" w:hAnsi="Times New Roman" w:eastAsia="Noto Sans CJK SC" w:cs="Lohit Devanagari"/>
      <w:sz w:val="28"/>
      <w:szCs w:val="28"/>
    </w:rPr>
  </w:style>
  <w:style w:type="paragraph" w:styleId="TextBody">
    <w:basedOn w:val="Normal"/>
    <w:name w:val="Body Text"/>
    <w:pPr>
      <w:spacing w:lineRule="auto" w:line="276" w:before="0" w:after="140"/>
    </w:pPr>
    <w:rPr/>
  </w:style>
  <w:style w:type="paragraph" w:styleId="List">
    <w:basedOn w:val="TextBody"/>
    <w:name w:val="List"/>
    <w:pPr/>
    <w:rPr>
      <w:rFonts w:ascii="Times New Roman" w:hAnsi="Times New Roman" w:cs="Lohit Devanagari"/>
    </w:rPr>
  </w:style>
  <w:style w:type="paragraph" w:styleId="Caption">
    <w:basedOn w:val="Normal"/>
    <w:name w:val="Caption"/>
    <w:pPr>
      <w:suppressLineNumbers/>
      <w:spacing w:before="120" w:after="120"/>
    </w:pPr>
    <w:qFormat/>
    <w:rPr>
      <w:rFonts w:ascii="Times New Roman" w:hAnsi="Times New Roman" w:cs="Lohit Devanagari"/>
      <w:i/>
      <w:iCs/>
      <w:sz w:val="24"/>
      <w:szCs w:val="24"/>
    </w:rPr>
  </w:style>
  <w:style w:type="paragraph" w:styleId="Index">
    <w:basedOn w:val="Normal"/>
    <w:name w:val="Index"/>
    <w:pPr>
      <w:suppressLineNumbers/>
    </w:pPr>
    <w:qFormat/>
    <w:rPr>
      <w:rFonts w:ascii="Times New Roman" w:hAnsi="Times New Roman" w:cs="Lohit Devanagari"/>
    </w:rPr>
  </w:style>
  <w:style w:type="paragraph" w:styleId="Titolo">
    <w:basedOn w:val="Normal"/>
    <w:name w:val="Titolo"/>
    <w:next w:val="TextBody"/>
    <w:pPr>
      <w:keepNext w:val="true"/>
      <w:spacing w:before="240" w:after="120"/>
    </w:pPr>
    <w:qFormat/>
    <w:rPr>
      <w:rFonts w:ascii="Times New Roman" w:hAnsi="Times New Roman" w:eastAsia="Noto Sans CJK SC" w:cs="Lohit Devanagari"/>
      <w:sz w:val="28"/>
      <w:szCs w:val="28"/>
    </w:rPr>
  </w:style>
  <w:style w:type="paragraph" w:styleId="Indice">
    <w:basedOn w:val="Normal"/>
    <w:name w:val="Indice"/>
    <w:pPr>
      <w:suppressLineNumbers/>
    </w:pPr>
    <w:qFormat/>
    <w:rPr>
      <w:rFonts w:ascii="Times New Roman" w:hAnsi="Times New Roman" w:cs="Lohit Devanagari"/>
    </w:rPr>
  </w:style>
  <w:style w:type="paragraph" w:styleId="ListParagraph">
    <w:basedOn w:val="Normal"/>
    <w:name w:val="List Paragraph"/>
    <w:pPr>
      <w:spacing w:before="0" w:after="160"/>
      <w:ind w:left="720" w:hanging="0"/>
      <w:contextualSpacing/>
    </w:pPr>
    <w:qFormat/>
    <w:rPr/>
    <w:uiPriority w:val="34"/>
  </w:style>
  <w:style w:type="numbering" w:styleId="NoList" w:default="1">
    <w:name w:val="No List"/>
    <w:qFormat/>
    <w:semiHidden/>
    <w:uiPriority w:val="99"/>
    <w:unhideWhenUsed/>
  </w:style>
  <w:style w:type="table" w:default="1" w:styleId="Tabellanorma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uiPriority w:val="99"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thm15="http://schemas.microsoft.com/office/thememl/2012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