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DA0F" w14:textId="77777777" w:rsidR="00022D67" w:rsidRPr="00C81103" w:rsidRDefault="00022D67" w:rsidP="00022D67">
      <w:pPr>
        <w:rPr>
          <w:rFonts w:ascii="Arial" w:hAnsi="Arial" w:cs="Arial"/>
          <w:b/>
          <w:bCs/>
          <w:sz w:val="32"/>
          <w:szCs w:val="32"/>
        </w:rPr>
      </w:pPr>
      <w:r w:rsidRPr="00C81103">
        <w:rPr>
          <w:rFonts w:ascii="Arial" w:hAnsi="Arial" w:cs="Arial"/>
          <w:b/>
          <w:bCs/>
          <w:sz w:val="32"/>
          <w:szCs w:val="32"/>
        </w:rPr>
        <w:t>8 marzo 2022</w:t>
      </w:r>
    </w:p>
    <w:p w14:paraId="34E53B08" w14:textId="77777777" w:rsidR="00022D67" w:rsidRDefault="00022D67" w:rsidP="00022D67">
      <w:pPr>
        <w:rPr>
          <w:rFonts w:ascii="Arial" w:hAnsi="Arial" w:cs="Arial"/>
          <w:b/>
          <w:bCs/>
          <w:sz w:val="24"/>
          <w:szCs w:val="24"/>
        </w:rPr>
      </w:pPr>
    </w:p>
    <w:p w14:paraId="5916639E" w14:textId="38E6EB00" w:rsidR="00022D67" w:rsidRDefault="00022D67" w:rsidP="00022D67">
      <w:pPr>
        <w:rPr>
          <w:rFonts w:ascii="Arial" w:hAnsi="Arial" w:cs="Arial"/>
          <w:i/>
          <w:iCs/>
          <w:sz w:val="24"/>
          <w:szCs w:val="24"/>
        </w:rPr>
      </w:pPr>
      <w:r w:rsidRPr="004C4F4C">
        <w:rPr>
          <w:rFonts w:ascii="Arial" w:hAnsi="Arial" w:cs="Arial"/>
          <w:b/>
          <w:bCs/>
          <w:sz w:val="24"/>
          <w:szCs w:val="24"/>
        </w:rPr>
        <w:t xml:space="preserve">POSIZIONAMENTO </w:t>
      </w:r>
      <w:r>
        <w:rPr>
          <w:rFonts w:ascii="Arial" w:hAnsi="Arial" w:cs="Arial"/>
          <w:b/>
          <w:bCs/>
          <w:sz w:val="24"/>
          <w:szCs w:val="24"/>
        </w:rPr>
        <w:t>2</w:t>
      </w:r>
      <w:r>
        <w:rPr>
          <w:rFonts w:ascii="Arial" w:hAnsi="Arial" w:cs="Arial"/>
          <w:sz w:val="24"/>
          <w:szCs w:val="24"/>
        </w:rPr>
        <w:t xml:space="preserve"> </w:t>
      </w:r>
    </w:p>
    <w:p w14:paraId="4AF889B3" w14:textId="0B2123DD" w:rsidR="00022D67" w:rsidRDefault="00022D67" w:rsidP="00022D67">
      <w:pPr>
        <w:rPr>
          <w:rFonts w:ascii="Arial" w:hAnsi="Arial" w:cs="Arial"/>
          <w:b/>
          <w:bCs/>
          <w:i/>
          <w:iCs/>
          <w:sz w:val="24"/>
          <w:szCs w:val="24"/>
        </w:rPr>
      </w:pPr>
      <w:r>
        <w:rPr>
          <w:rFonts w:ascii="Arial" w:hAnsi="Arial" w:cs="Arial"/>
          <w:b/>
          <w:bCs/>
          <w:i/>
          <w:iCs/>
          <w:sz w:val="24"/>
          <w:szCs w:val="24"/>
        </w:rPr>
        <w:t xml:space="preserve">Fronte esterno e fronte interno                                                            </w:t>
      </w:r>
    </w:p>
    <w:p w14:paraId="3BC7880C" w14:textId="77777777" w:rsidR="00022D67" w:rsidRDefault="00022D67" w:rsidP="00022D67">
      <w:pPr>
        <w:rPr>
          <w:rFonts w:ascii="Arial" w:hAnsi="Arial" w:cs="Arial"/>
          <w:b/>
          <w:bCs/>
          <w:i/>
          <w:iCs/>
          <w:sz w:val="24"/>
          <w:szCs w:val="24"/>
        </w:rPr>
      </w:pPr>
      <w:r>
        <w:rPr>
          <w:rFonts w:ascii="Arial" w:hAnsi="Arial" w:cs="Arial"/>
          <w:b/>
          <w:bCs/>
          <w:i/>
          <w:iCs/>
          <w:sz w:val="24"/>
          <w:szCs w:val="24"/>
        </w:rPr>
        <w:t xml:space="preserve">   </w:t>
      </w:r>
      <w:r>
        <w:rPr>
          <w:noProof/>
        </w:rPr>
        <w:drawing>
          <wp:inline distT="0" distB="0" distL="0" distR="0" wp14:anchorId="70BAFD0A" wp14:editId="508A49D0">
            <wp:extent cx="8096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255" cy="910050"/>
                    </a:xfrm>
                    <a:prstGeom prst="rect">
                      <a:avLst/>
                    </a:prstGeom>
                    <a:noFill/>
                    <a:ln>
                      <a:noFill/>
                    </a:ln>
                  </pic:spPr>
                </pic:pic>
              </a:graphicData>
            </a:graphic>
          </wp:inline>
        </w:drawing>
      </w:r>
      <w:r>
        <w:rPr>
          <w:rFonts w:ascii="Arial" w:hAnsi="Arial" w:cs="Arial"/>
          <w:b/>
          <w:bCs/>
          <w:i/>
          <w:iCs/>
          <w:sz w:val="24"/>
          <w:szCs w:val="24"/>
        </w:rPr>
        <w:t xml:space="preserve">   </w:t>
      </w:r>
      <w:r>
        <w:rPr>
          <w:noProof/>
        </w:rPr>
        <w:drawing>
          <wp:inline distT="0" distB="0" distL="0" distR="0" wp14:anchorId="643EA107" wp14:editId="51B47C08">
            <wp:extent cx="7334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r>
        <w:rPr>
          <w:rFonts w:ascii="Arial" w:hAnsi="Arial" w:cs="Arial"/>
          <w:b/>
          <w:bCs/>
          <w:i/>
          <w:iCs/>
          <w:sz w:val="24"/>
          <w:szCs w:val="24"/>
        </w:rPr>
        <w:t xml:space="preserve">           </w:t>
      </w:r>
    </w:p>
    <w:p w14:paraId="22F6A31F" w14:textId="77777777" w:rsidR="00022D67" w:rsidRPr="008A1BDE" w:rsidRDefault="00022D67" w:rsidP="008A1BDE">
      <w:pPr>
        <w:rPr>
          <w:rFonts w:ascii="Arial" w:hAnsi="Arial" w:cs="Arial"/>
          <w:b/>
          <w:bCs/>
          <w:sz w:val="28"/>
          <w:szCs w:val="28"/>
        </w:rPr>
      </w:pPr>
    </w:p>
    <w:p w14:paraId="30924E3D" w14:textId="46B39232" w:rsidR="008A1BDE" w:rsidRPr="008A1BDE" w:rsidRDefault="008A1BDE" w:rsidP="00022D67">
      <w:pPr>
        <w:shd w:val="clear" w:color="auto" w:fill="FFFFFF"/>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8A1BDE">
        <w:rPr>
          <w:rFonts w:ascii="Arial" w:eastAsia="Times New Roman" w:hAnsi="Arial" w:cs="Arial"/>
          <w:b/>
          <w:bCs/>
          <w:color w:val="333333"/>
          <w:sz w:val="24"/>
          <w:szCs w:val="24"/>
          <w:bdr w:val="none" w:sz="0" w:space="0" w:color="auto" w:frame="1"/>
          <w:lang w:eastAsia="it-IT"/>
        </w:rPr>
        <w:t>C’è un fronte esterno</w:t>
      </w:r>
      <w:r w:rsidRPr="008A1BDE">
        <w:rPr>
          <w:rFonts w:ascii="Arial" w:eastAsia="Times New Roman" w:hAnsi="Arial" w:cs="Arial"/>
          <w:color w:val="333333"/>
          <w:sz w:val="24"/>
          <w:szCs w:val="24"/>
          <w:lang w:eastAsia="it-IT"/>
        </w:rPr>
        <w:t> in cui si esprime l’imperialismo e la pretesa egemonica dello Stato del capitale, gli Usa. Gli Stati Uniti, supportati da alleati e vassalli e con la Nato trasformata in esercito di aggressione, intendono piegare tutti gli stati asimmetrici ai loro interessi. Le guerre neocoloniali</w:t>
      </w:r>
      <w:r>
        <w:rPr>
          <w:rFonts w:ascii="Arial" w:eastAsia="Times New Roman" w:hAnsi="Arial" w:cs="Arial"/>
          <w:color w:val="333333"/>
          <w:sz w:val="24"/>
          <w:szCs w:val="24"/>
          <w:lang w:eastAsia="it-IT"/>
        </w:rPr>
        <w:t xml:space="preserve">, </w:t>
      </w:r>
      <w:r w:rsidRPr="008A1BDE">
        <w:rPr>
          <w:rFonts w:ascii="Arial" w:eastAsia="Times New Roman" w:hAnsi="Arial" w:cs="Arial"/>
          <w:color w:val="333333"/>
          <w:sz w:val="24"/>
          <w:szCs w:val="24"/>
          <w:lang w:eastAsia="it-IT"/>
        </w:rPr>
        <w:t>la destabilizzazion</w:t>
      </w:r>
      <w:r w:rsidR="00F87FC9">
        <w:rPr>
          <w:rFonts w:ascii="Arial" w:eastAsia="Times New Roman" w:hAnsi="Arial" w:cs="Arial"/>
          <w:color w:val="333333"/>
          <w:sz w:val="24"/>
          <w:szCs w:val="24"/>
          <w:lang w:eastAsia="it-IT"/>
        </w:rPr>
        <w:t>e</w:t>
      </w:r>
      <w:r w:rsidRPr="008A1BDE">
        <w:rPr>
          <w:rFonts w:ascii="Arial" w:eastAsia="Times New Roman" w:hAnsi="Arial" w:cs="Arial"/>
          <w:color w:val="333333"/>
          <w:sz w:val="24"/>
          <w:szCs w:val="24"/>
          <w:lang w:eastAsia="it-IT"/>
        </w:rPr>
        <w:t xml:space="preserve"> di stati sovrani</w:t>
      </w:r>
      <w:r w:rsidR="008342AD">
        <w:rPr>
          <w:rFonts w:ascii="Arial" w:eastAsia="Times New Roman" w:hAnsi="Arial" w:cs="Arial"/>
          <w:color w:val="333333"/>
          <w:sz w:val="24"/>
          <w:szCs w:val="24"/>
          <w:lang w:eastAsia="it-IT"/>
        </w:rPr>
        <w:t>, lo stillicidio delle provocazioni</w:t>
      </w:r>
      <w:r w:rsidRPr="008A1BDE">
        <w:rPr>
          <w:rFonts w:ascii="Arial" w:eastAsia="Times New Roman" w:hAnsi="Arial" w:cs="Arial"/>
          <w:color w:val="333333"/>
          <w:sz w:val="24"/>
          <w:szCs w:val="24"/>
          <w:lang w:eastAsia="it-IT"/>
        </w:rPr>
        <w:t xml:space="preserve"> non sono altro che l’esplicitazione della pretesa di dominio USA. L’Ucraina è il terreno su cui piegare la Russia, altrimenti sarà la guerra con tutto ciò che un conflitto mondiale può esprimere ora.</w:t>
      </w:r>
      <w:r w:rsidR="00B969FF">
        <w:rPr>
          <w:rFonts w:ascii="Arial" w:eastAsia="Times New Roman" w:hAnsi="Arial" w:cs="Arial"/>
          <w:color w:val="333333"/>
          <w:sz w:val="24"/>
          <w:szCs w:val="24"/>
          <w:lang w:eastAsia="it-IT"/>
        </w:rPr>
        <w:t xml:space="preserve"> </w:t>
      </w:r>
      <w:r w:rsidRPr="008A1BDE">
        <w:rPr>
          <w:rFonts w:ascii="Arial" w:eastAsia="Times New Roman" w:hAnsi="Arial" w:cs="Arial"/>
          <w:color w:val="333333"/>
          <w:sz w:val="24"/>
          <w:szCs w:val="24"/>
          <w:lang w:eastAsia="it-IT"/>
        </w:rPr>
        <w:t>Gli interessi dell’Europa non sono quelli degli Stati Uniti e ciò nonostante</w:t>
      </w:r>
      <w:r w:rsidR="00B969FF">
        <w:rPr>
          <w:rFonts w:ascii="Arial" w:eastAsia="Times New Roman" w:hAnsi="Arial" w:cs="Arial"/>
          <w:color w:val="333333"/>
          <w:sz w:val="24"/>
          <w:szCs w:val="24"/>
          <w:lang w:eastAsia="it-IT"/>
        </w:rPr>
        <w:t xml:space="preserve"> nessuno si sottrae</w:t>
      </w:r>
      <w:r w:rsidRPr="008A1BDE">
        <w:rPr>
          <w:rFonts w:ascii="Arial" w:eastAsia="Times New Roman" w:hAnsi="Arial" w:cs="Arial"/>
          <w:color w:val="333333"/>
          <w:sz w:val="24"/>
          <w:szCs w:val="24"/>
          <w:lang w:eastAsia="it-IT"/>
        </w:rPr>
        <w:t xml:space="preserve">. Le richieste che gli Usa pretendono che Putin rispetti, </w:t>
      </w:r>
      <w:r w:rsidR="00217CD2">
        <w:rPr>
          <w:rFonts w:ascii="Arial" w:eastAsia="Times New Roman" w:hAnsi="Arial" w:cs="Arial"/>
          <w:color w:val="333333"/>
          <w:sz w:val="24"/>
          <w:szCs w:val="24"/>
          <w:lang w:eastAsia="it-IT"/>
        </w:rPr>
        <w:t>ci</w:t>
      </w:r>
      <w:r w:rsidRPr="008A1BDE">
        <w:rPr>
          <w:rFonts w:ascii="Arial" w:eastAsia="Times New Roman" w:hAnsi="Arial" w:cs="Arial"/>
          <w:color w:val="333333"/>
          <w:sz w:val="24"/>
          <w:szCs w:val="24"/>
          <w:lang w:eastAsia="it-IT"/>
        </w:rPr>
        <w:t xml:space="preserve"> ricordano tanto un vecchio film del 1979 “Zulù Dawn” in cui gli inglesi in Sudafrica propongono al sovrano Zulù un accordo irricevibile per non scatenare il conflitto, ma lo scopo reale è quello di scatenarlo proprio attraverso l’improponibilità delle richieste</w:t>
      </w:r>
      <w:r w:rsidR="00B969FF">
        <w:rPr>
          <w:rFonts w:ascii="Arial" w:eastAsia="Times New Roman" w:hAnsi="Arial" w:cs="Arial"/>
          <w:color w:val="333333"/>
          <w:sz w:val="24"/>
          <w:szCs w:val="24"/>
          <w:lang w:eastAsia="it-IT"/>
        </w:rPr>
        <w:t>.</w:t>
      </w:r>
    </w:p>
    <w:p w14:paraId="77D0581C" w14:textId="689D5F81" w:rsidR="008A1BDE" w:rsidRPr="008A1BDE" w:rsidRDefault="008A1BDE" w:rsidP="008A1BDE">
      <w:pPr>
        <w:shd w:val="clear" w:color="auto" w:fill="FFFFFF"/>
        <w:spacing w:after="0" w:line="240" w:lineRule="auto"/>
        <w:jc w:val="both"/>
        <w:textAlignment w:val="baseline"/>
        <w:rPr>
          <w:rFonts w:ascii="Arial" w:eastAsia="Times New Roman" w:hAnsi="Arial" w:cs="Arial"/>
          <w:color w:val="333333"/>
          <w:sz w:val="24"/>
          <w:szCs w:val="24"/>
          <w:lang w:eastAsia="it-IT"/>
        </w:rPr>
      </w:pPr>
    </w:p>
    <w:p w14:paraId="0ED11296" w14:textId="77777777" w:rsidR="008A1BDE" w:rsidRPr="008A1BDE" w:rsidRDefault="008A1BDE" w:rsidP="008A1BDE">
      <w:pPr>
        <w:shd w:val="clear" w:color="auto" w:fill="FFFFFF"/>
        <w:spacing w:after="36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color w:val="333333"/>
          <w:sz w:val="24"/>
          <w:szCs w:val="24"/>
          <w:lang w:eastAsia="it-IT"/>
        </w:rPr>
        <w:t>Smascherare i meccanismi reali è necessario, ma sono così sotto gli occhi di tutti che non ce n’è neppure bisogno. Il nostro no alla guerra imperialista è totale, assoluto e irrevocabile.</w:t>
      </w:r>
    </w:p>
    <w:p w14:paraId="1DA4CDE7" w14:textId="26225D69" w:rsidR="008A1BDE" w:rsidRDefault="008A1BDE" w:rsidP="00217CD2">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b/>
          <w:bCs/>
          <w:color w:val="333333"/>
          <w:sz w:val="24"/>
          <w:szCs w:val="24"/>
          <w:bdr w:val="none" w:sz="0" w:space="0" w:color="auto" w:frame="1"/>
          <w:lang w:eastAsia="it-IT"/>
        </w:rPr>
        <w:t>E c’è un fronte interno</w:t>
      </w:r>
      <w:r w:rsidRPr="008A1BDE">
        <w:rPr>
          <w:rFonts w:ascii="Arial" w:eastAsia="Times New Roman" w:hAnsi="Arial" w:cs="Arial"/>
          <w:color w:val="333333"/>
          <w:sz w:val="24"/>
          <w:szCs w:val="24"/>
          <w:lang w:eastAsia="it-IT"/>
        </w:rPr>
        <w:t>. Il neoliberismo ha scatenato la guerra alle cittadine e ai cittadini dei paesi occidentali, è una scelta ideologica a tutto campo. Sono stati chiusi tutti gli spazi di mediazione, l’impoverimento che in misura diversa colpisce tanti strati sociali ed è sempre più profondo non è il risultato non previsto di una presunta crisi economica ma è voluto e calcolato . Il controllo sociale è serrato, la militarizzazione dei territori e delle città mette in scena il rapporto Nato “Urban Operations 2020”. Chi si oppone, chi manifesta il proprio dissenso, chi trasgredisce</w:t>
      </w:r>
      <w:r w:rsidR="00B969FF">
        <w:rPr>
          <w:rFonts w:ascii="Arial" w:eastAsia="Times New Roman" w:hAnsi="Arial" w:cs="Arial"/>
          <w:color w:val="333333"/>
          <w:sz w:val="24"/>
          <w:szCs w:val="24"/>
          <w:lang w:eastAsia="it-IT"/>
        </w:rPr>
        <w:t>, chi non accetta supinamente la narrazione pandemica e osa sottrarsi, rifiutare il green pass, rifiutare il controllo, rivendicare autodeterminazione</w:t>
      </w:r>
      <w:r w:rsidRPr="008A1BDE">
        <w:rPr>
          <w:rFonts w:ascii="Arial" w:eastAsia="Times New Roman" w:hAnsi="Arial" w:cs="Arial"/>
          <w:color w:val="333333"/>
          <w:sz w:val="24"/>
          <w:szCs w:val="24"/>
          <w:lang w:eastAsia="it-IT"/>
        </w:rPr>
        <w:t xml:space="preserve"> viene immediatamente criminalizzata/o con </w:t>
      </w:r>
      <w:r w:rsidR="00B969FF">
        <w:rPr>
          <w:rFonts w:ascii="Arial" w:eastAsia="Times New Roman" w:hAnsi="Arial" w:cs="Arial"/>
          <w:color w:val="333333"/>
          <w:sz w:val="24"/>
          <w:szCs w:val="24"/>
          <w:lang w:eastAsia="it-IT"/>
        </w:rPr>
        <w:t>pesanti ritorsioni, ricatti, vessazioni</w:t>
      </w:r>
      <w:r w:rsidR="00217CD2">
        <w:rPr>
          <w:rFonts w:ascii="Arial" w:eastAsia="Times New Roman" w:hAnsi="Arial" w:cs="Arial"/>
          <w:color w:val="333333"/>
          <w:sz w:val="24"/>
          <w:szCs w:val="24"/>
          <w:lang w:eastAsia="it-IT"/>
        </w:rPr>
        <w:t>, esclusione, marginalizzazione</w:t>
      </w:r>
      <w:r w:rsidRPr="008A1BDE">
        <w:rPr>
          <w:rFonts w:ascii="Arial" w:eastAsia="Times New Roman" w:hAnsi="Arial" w:cs="Arial"/>
          <w:color w:val="333333"/>
          <w:sz w:val="24"/>
          <w:szCs w:val="24"/>
          <w:lang w:eastAsia="it-IT"/>
        </w:rPr>
        <w:t xml:space="preserve"> che mirano a colpire la vita materiale dei singoli/e e a</w:t>
      </w:r>
      <w:r w:rsidR="00F87FC9">
        <w:rPr>
          <w:rFonts w:ascii="Arial" w:eastAsia="Times New Roman" w:hAnsi="Arial" w:cs="Arial"/>
          <w:color w:val="333333"/>
          <w:sz w:val="24"/>
          <w:szCs w:val="24"/>
          <w:lang w:eastAsia="it-IT"/>
        </w:rPr>
        <w:t xml:space="preserve"> </w:t>
      </w:r>
      <w:r w:rsidRPr="008A1BDE">
        <w:rPr>
          <w:rFonts w:ascii="Arial" w:eastAsia="Times New Roman" w:hAnsi="Arial" w:cs="Arial"/>
          <w:color w:val="333333"/>
          <w:sz w:val="24"/>
          <w:szCs w:val="24"/>
          <w:lang w:eastAsia="it-IT"/>
        </w:rPr>
        <w:t xml:space="preserve">metterli nell’impossibilità </w:t>
      </w:r>
      <w:r w:rsidR="00217CD2">
        <w:rPr>
          <w:rFonts w:ascii="Arial" w:eastAsia="Times New Roman" w:hAnsi="Arial" w:cs="Arial"/>
          <w:color w:val="333333"/>
          <w:sz w:val="24"/>
          <w:szCs w:val="24"/>
          <w:lang w:eastAsia="it-IT"/>
        </w:rPr>
        <w:t>stessa di vivere</w:t>
      </w:r>
      <w:r w:rsidRPr="008A1BDE">
        <w:rPr>
          <w:rFonts w:ascii="Arial" w:eastAsia="Times New Roman" w:hAnsi="Arial" w:cs="Arial"/>
          <w:color w:val="333333"/>
          <w:sz w:val="24"/>
          <w:szCs w:val="24"/>
          <w:lang w:eastAsia="it-IT"/>
        </w:rPr>
        <w:t>. Il neoliberismo è riuscito a mettere poveri contro poveri, così detti cittadini legittimi contro migranti, occupati contro disoccupati</w:t>
      </w:r>
      <w:r w:rsidR="00217CD2">
        <w:rPr>
          <w:rFonts w:ascii="Arial" w:eastAsia="Times New Roman" w:hAnsi="Arial" w:cs="Arial"/>
          <w:color w:val="333333"/>
          <w:sz w:val="24"/>
          <w:szCs w:val="24"/>
          <w:lang w:eastAsia="it-IT"/>
        </w:rPr>
        <w:t xml:space="preserve">, vaccinati contro non vaccinati. </w:t>
      </w:r>
      <w:r w:rsidRPr="008A1BDE">
        <w:rPr>
          <w:rFonts w:ascii="Arial" w:eastAsia="Times New Roman" w:hAnsi="Arial" w:cs="Arial"/>
          <w:color w:val="333333"/>
          <w:sz w:val="24"/>
          <w:szCs w:val="24"/>
          <w:lang w:eastAsia="it-IT"/>
        </w:rPr>
        <w:t>Il PD e i suoi collaterali sono i principali artefici della naturalizzazione del neoliberismo qui da noi</w:t>
      </w:r>
      <w:r w:rsidR="00F87FC9">
        <w:rPr>
          <w:rFonts w:ascii="Arial" w:eastAsia="Times New Roman" w:hAnsi="Arial" w:cs="Arial"/>
          <w:color w:val="333333"/>
          <w:sz w:val="24"/>
          <w:szCs w:val="24"/>
          <w:lang w:eastAsia="it-IT"/>
        </w:rPr>
        <w:t xml:space="preserve"> e tutto l’arco costituzionale è asservito.</w:t>
      </w:r>
      <w:r w:rsidRPr="008A1BDE">
        <w:rPr>
          <w:rFonts w:ascii="Arial" w:eastAsia="Times New Roman" w:hAnsi="Arial" w:cs="Arial"/>
          <w:color w:val="333333"/>
          <w:sz w:val="24"/>
          <w:szCs w:val="24"/>
          <w:lang w:eastAsia="it-IT"/>
        </w:rPr>
        <w:t xml:space="preserve"> Il riconoscimento del nemico e saper distinguere </w:t>
      </w:r>
      <w:r w:rsidR="00F87FC9">
        <w:rPr>
          <w:rFonts w:ascii="Arial" w:eastAsia="Times New Roman" w:hAnsi="Arial" w:cs="Arial"/>
          <w:color w:val="333333"/>
          <w:sz w:val="24"/>
          <w:szCs w:val="24"/>
          <w:lang w:eastAsia="it-IT"/>
        </w:rPr>
        <w:t>aggressor* e aggredit*</w:t>
      </w:r>
      <w:r w:rsidRPr="008A1BDE">
        <w:rPr>
          <w:rFonts w:ascii="Arial" w:eastAsia="Times New Roman" w:hAnsi="Arial" w:cs="Arial"/>
          <w:color w:val="333333"/>
          <w:sz w:val="24"/>
          <w:szCs w:val="24"/>
          <w:lang w:eastAsia="it-IT"/>
        </w:rPr>
        <w:t xml:space="preserve"> sono passaggi fondamentali del fare politico.</w:t>
      </w:r>
    </w:p>
    <w:p w14:paraId="168603AC" w14:textId="77777777" w:rsidR="00217CD2" w:rsidRPr="008A1BDE" w:rsidRDefault="00217CD2" w:rsidP="00217CD2">
      <w:pPr>
        <w:shd w:val="clear" w:color="auto" w:fill="FFFFFF"/>
        <w:spacing w:after="0" w:line="240" w:lineRule="auto"/>
        <w:jc w:val="both"/>
        <w:textAlignment w:val="baseline"/>
        <w:rPr>
          <w:rFonts w:ascii="Arial" w:eastAsia="Times New Roman" w:hAnsi="Arial" w:cs="Arial"/>
          <w:color w:val="333333"/>
          <w:sz w:val="24"/>
          <w:szCs w:val="24"/>
          <w:lang w:eastAsia="it-IT"/>
        </w:rPr>
      </w:pPr>
    </w:p>
    <w:p w14:paraId="567BCC0B" w14:textId="77777777" w:rsidR="008A1BDE" w:rsidRPr="008A1BDE" w:rsidRDefault="008A1BDE" w:rsidP="008A1BDE">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b/>
          <w:bCs/>
          <w:color w:val="333333"/>
          <w:sz w:val="24"/>
          <w:szCs w:val="24"/>
          <w:bdr w:val="none" w:sz="0" w:space="0" w:color="auto" w:frame="1"/>
          <w:lang w:eastAsia="it-IT"/>
        </w:rPr>
        <w:t>Poi c’è un altro fronte esterno che riguarda il nostro specifico.</w:t>
      </w:r>
    </w:p>
    <w:p w14:paraId="664F9384" w14:textId="07B1299B" w:rsidR="008A1BDE" w:rsidRPr="008A1BDE" w:rsidRDefault="008A1BDE" w:rsidP="008A1BDE">
      <w:pPr>
        <w:shd w:val="clear" w:color="auto" w:fill="FFFFFF"/>
        <w:spacing w:after="36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color w:val="333333"/>
          <w:sz w:val="24"/>
          <w:szCs w:val="24"/>
          <w:lang w:eastAsia="it-IT"/>
        </w:rPr>
        <w:t>Dobbiamo fare i conti con la strumentalizzazione che il neoliberismo fa dei diritti umani, del razzismo, delle oppressioni</w:t>
      </w:r>
      <w:r w:rsidR="00217CD2">
        <w:rPr>
          <w:rFonts w:ascii="Arial" w:eastAsia="Times New Roman" w:hAnsi="Arial" w:cs="Arial"/>
          <w:color w:val="333333"/>
          <w:sz w:val="24"/>
          <w:szCs w:val="24"/>
          <w:lang w:eastAsia="it-IT"/>
        </w:rPr>
        <w:t xml:space="preserve">, </w:t>
      </w:r>
      <w:r w:rsidRPr="008A1BDE">
        <w:rPr>
          <w:rFonts w:ascii="Arial" w:eastAsia="Times New Roman" w:hAnsi="Arial" w:cs="Arial"/>
          <w:color w:val="333333"/>
          <w:sz w:val="24"/>
          <w:szCs w:val="24"/>
          <w:lang w:eastAsia="it-IT"/>
        </w:rPr>
        <w:t xml:space="preserve">della violenza sulle donne e sulle diversità. La modalità di sottomissione e di gestione delle donne e delle diversità sessuali è cambiata, non avviene più attraverso la condanna sociale diretta, ma attraverso la colpevolizzazione attuata dal </w:t>
      </w:r>
      <w:r w:rsidRPr="008A1BDE">
        <w:rPr>
          <w:rFonts w:ascii="Arial" w:eastAsia="Times New Roman" w:hAnsi="Arial" w:cs="Arial"/>
          <w:color w:val="333333"/>
          <w:sz w:val="24"/>
          <w:szCs w:val="24"/>
          <w:lang w:eastAsia="it-IT"/>
        </w:rPr>
        <w:lastRenderedPageBreak/>
        <w:t>politicamente corretto, la tutela vittimizzante che prevede l’asservimento volontario. L’emancipazione è diventata uno strumento per inglobare le soggettività che in cambio della propria personale promozione, aderiscono e si fanno sponsor dei valori della società neoliberista e partecipano attivamente all’oppressione di tutte le altre e tutti gli altri. L’emancipazione delle donne e delle diversità sessuali e l’integrazione che si pretende dai/dalle migranti sono meccanismi simili: chi è disponibile viene inglobato/a, ma deve assumere i valori di questa società, deve mettersi una maschera bianca, diventare più realista del re e partecipare alla condanna e alla persecuzione di tutte quelli e tutte quelli indisponibili a questa soluzione.</w:t>
      </w:r>
    </w:p>
    <w:p w14:paraId="15DB20C6" w14:textId="77777777" w:rsidR="008A1BDE" w:rsidRPr="008A1BDE" w:rsidRDefault="008A1BDE" w:rsidP="008A1BDE">
      <w:pPr>
        <w:shd w:val="clear" w:color="auto" w:fill="FFFFFF"/>
        <w:spacing w:after="36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color w:val="333333"/>
          <w:sz w:val="24"/>
          <w:szCs w:val="24"/>
          <w:lang w:eastAsia="it-IT"/>
        </w:rPr>
        <w:t>Mai come in questo momento il genere è stato attraversato dalla classe e il tradimento di genere di quelle che si sono vendute al patriarcato assumendo i valori di questa società, va denunciato e smascherato.</w:t>
      </w:r>
    </w:p>
    <w:p w14:paraId="1284FC09" w14:textId="040EC704" w:rsidR="008A1BDE" w:rsidRDefault="008A1BDE" w:rsidP="008A1BDE">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8A1BDE">
        <w:rPr>
          <w:rFonts w:ascii="Arial" w:eastAsia="Times New Roman" w:hAnsi="Arial" w:cs="Arial"/>
          <w:b/>
          <w:bCs/>
          <w:color w:val="333333"/>
          <w:sz w:val="24"/>
          <w:szCs w:val="24"/>
          <w:bdr w:val="none" w:sz="0" w:space="0" w:color="auto" w:frame="1"/>
          <w:lang w:eastAsia="it-IT"/>
        </w:rPr>
        <w:t>Poi c’è un altro fronte interno</w:t>
      </w:r>
      <w:r w:rsidRPr="008A1BDE">
        <w:rPr>
          <w:rFonts w:ascii="Arial" w:eastAsia="Times New Roman" w:hAnsi="Arial" w:cs="Arial"/>
          <w:color w:val="333333"/>
          <w:sz w:val="24"/>
          <w:szCs w:val="24"/>
          <w:lang w:eastAsia="it-IT"/>
        </w:rPr>
        <w:t>. E’ la gabbia, anzi il sistema di gabbie, in cui ognuna di noi è chiusa, fatto di norme, stereotipi, convenzioni, ritualità, normalità….giudizi… condanna sociale…. spesso introiettat</w:t>
      </w:r>
      <w:r w:rsidR="00A9733E">
        <w:rPr>
          <w:rFonts w:ascii="Arial" w:eastAsia="Times New Roman" w:hAnsi="Arial" w:cs="Arial"/>
          <w:color w:val="333333"/>
          <w:sz w:val="24"/>
          <w:szCs w:val="24"/>
          <w:lang w:eastAsia="it-IT"/>
        </w:rPr>
        <w:t>e</w:t>
      </w:r>
      <w:r w:rsidRPr="008A1BDE">
        <w:rPr>
          <w:rFonts w:ascii="Arial" w:eastAsia="Times New Roman" w:hAnsi="Arial" w:cs="Arial"/>
          <w:color w:val="333333"/>
          <w:sz w:val="24"/>
          <w:szCs w:val="24"/>
          <w:lang w:eastAsia="it-IT"/>
        </w:rPr>
        <w:t xml:space="preserve"> in maniera inconsapevole anche da noi stesse, contro cui combattiamo tutti i giorni cercando di prenderne consapevolezza, di renderle palesi, di metterle in discussione…ma anche questo non è facile. Spesso quando pensiamo di aver spezzato queste invisibili sbarre della gabbia che ci circonda, scopriamo che ce n’è un’altra, in un perverso gioco di scatole cinesi. E in tutto questo ci sono gioie e dolori…. un bicchiere di vino… carezze…sorrisi oppure rabbia… impotenza …insoddisfazione… insicurezza… sbagli…ci siamo noi, insomma, femministe e compagne, sempre.</w:t>
      </w:r>
    </w:p>
    <w:p w14:paraId="5A336FB2" w14:textId="0250F72E" w:rsidR="00217CD2" w:rsidRDefault="00217CD2" w:rsidP="008A1BDE">
      <w:pPr>
        <w:shd w:val="clear" w:color="auto" w:fill="FFFFFF"/>
        <w:spacing w:after="0" w:line="240" w:lineRule="auto"/>
        <w:jc w:val="both"/>
        <w:textAlignment w:val="baseline"/>
        <w:rPr>
          <w:rFonts w:ascii="Arial" w:eastAsia="Times New Roman" w:hAnsi="Arial" w:cs="Arial"/>
          <w:color w:val="333333"/>
          <w:sz w:val="24"/>
          <w:szCs w:val="24"/>
          <w:lang w:eastAsia="it-IT"/>
        </w:rPr>
      </w:pPr>
    </w:p>
    <w:p w14:paraId="77274852" w14:textId="12D9027B" w:rsidR="00217CD2" w:rsidRDefault="00217CD2" w:rsidP="008A1BDE">
      <w:pPr>
        <w:shd w:val="clear" w:color="auto" w:fill="FFFFFF"/>
        <w:spacing w:after="0" w:line="240" w:lineRule="auto"/>
        <w:jc w:val="both"/>
        <w:textAlignment w:val="baseline"/>
        <w:rPr>
          <w:rFonts w:ascii="Arial" w:eastAsia="Times New Roman" w:hAnsi="Arial" w:cs="Arial"/>
          <w:b/>
          <w:bCs/>
          <w:color w:val="333333"/>
          <w:sz w:val="24"/>
          <w:szCs w:val="24"/>
          <w:lang w:eastAsia="it-IT"/>
        </w:rPr>
      </w:pPr>
      <w:r w:rsidRPr="00022D67">
        <w:rPr>
          <w:rFonts w:ascii="Arial" w:eastAsia="Times New Roman" w:hAnsi="Arial" w:cs="Arial"/>
          <w:b/>
          <w:bCs/>
          <w:color w:val="333333"/>
          <w:sz w:val="24"/>
          <w:szCs w:val="24"/>
          <w:lang w:eastAsia="it-IT"/>
        </w:rPr>
        <w:t>Ma non ci avrete mai come volete voi.</w:t>
      </w:r>
    </w:p>
    <w:p w14:paraId="2A40E407" w14:textId="1678B4FD" w:rsidR="00022D67" w:rsidRDefault="00022D67" w:rsidP="008A1BDE">
      <w:pPr>
        <w:shd w:val="clear" w:color="auto" w:fill="FFFFFF"/>
        <w:spacing w:after="0" w:line="240" w:lineRule="auto"/>
        <w:jc w:val="both"/>
        <w:textAlignment w:val="baseline"/>
        <w:rPr>
          <w:rFonts w:ascii="Arial" w:eastAsia="Times New Roman" w:hAnsi="Arial" w:cs="Arial"/>
          <w:b/>
          <w:bCs/>
          <w:color w:val="333333"/>
          <w:sz w:val="24"/>
          <w:szCs w:val="24"/>
          <w:lang w:eastAsia="it-IT"/>
        </w:rPr>
      </w:pPr>
    </w:p>
    <w:p w14:paraId="5BE55423" w14:textId="77777777" w:rsidR="00022D67" w:rsidRDefault="00022D67" w:rsidP="00022D67">
      <w:pPr>
        <w:spacing w:after="0"/>
        <w:rPr>
          <w:rFonts w:ascii="Arial" w:hAnsi="Arial" w:cs="Arial"/>
          <w:b/>
          <w:bCs/>
          <w:i/>
          <w:iCs/>
          <w:sz w:val="24"/>
          <w:szCs w:val="24"/>
        </w:rPr>
      </w:pPr>
    </w:p>
    <w:p w14:paraId="07D9A879" w14:textId="77777777" w:rsidR="00022D67" w:rsidRDefault="00022D67" w:rsidP="00022D67">
      <w:pPr>
        <w:spacing w:after="0"/>
        <w:rPr>
          <w:rFonts w:ascii="Arial" w:hAnsi="Arial" w:cs="Arial"/>
          <w:b/>
          <w:bCs/>
          <w:i/>
          <w:iCs/>
          <w:sz w:val="24"/>
          <w:szCs w:val="24"/>
        </w:rPr>
      </w:pPr>
      <w:r>
        <w:rPr>
          <w:rFonts w:ascii="Arial" w:hAnsi="Arial" w:cs="Arial"/>
          <w:b/>
          <w:bCs/>
          <w:i/>
          <w:iCs/>
          <w:sz w:val="24"/>
          <w:szCs w:val="24"/>
        </w:rPr>
        <w:t>Coordinamenta femminista e lesbica</w:t>
      </w:r>
    </w:p>
    <w:p w14:paraId="4420D0B2" w14:textId="77777777" w:rsidR="00022D67" w:rsidRPr="009A69DC" w:rsidRDefault="00022D67" w:rsidP="00022D67">
      <w:pPr>
        <w:spacing w:after="0"/>
        <w:rPr>
          <w:rFonts w:ascii="Arial" w:hAnsi="Arial" w:cs="Arial"/>
          <w:i/>
          <w:iCs/>
          <w:sz w:val="24"/>
          <w:szCs w:val="24"/>
        </w:rPr>
      </w:pPr>
      <w:r w:rsidRPr="009A69DC">
        <w:rPr>
          <w:rFonts w:ascii="Arial" w:hAnsi="Arial" w:cs="Arial"/>
          <w:i/>
          <w:iCs/>
          <w:sz w:val="24"/>
          <w:szCs w:val="24"/>
        </w:rPr>
        <w:t>coordinamenta.noblogs.org/coordinamenta FB/coordinamenta@autistiche.org</w:t>
      </w:r>
    </w:p>
    <w:p w14:paraId="2FC41C96" w14:textId="77777777" w:rsidR="00022D67" w:rsidRPr="008A1BDE" w:rsidRDefault="00022D67" w:rsidP="008A1BDE">
      <w:pPr>
        <w:shd w:val="clear" w:color="auto" w:fill="FFFFFF"/>
        <w:spacing w:after="0" w:line="240" w:lineRule="auto"/>
        <w:jc w:val="both"/>
        <w:textAlignment w:val="baseline"/>
        <w:rPr>
          <w:rFonts w:ascii="Arial" w:eastAsia="Times New Roman" w:hAnsi="Arial" w:cs="Arial"/>
          <w:b/>
          <w:bCs/>
          <w:color w:val="333333"/>
          <w:sz w:val="24"/>
          <w:szCs w:val="24"/>
          <w:lang w:eastAsia="it-IT"/>
        </w:rPr>
      </w:pPr>
    </w:p>
    <w:p w14:paraId="40F51145" w14:textId="77777777" w:rsidR="00BC6D69" w:rsidRPr="008A1BDE" w:rsidRDefault="00BC6D69" w:rsidP="008A1BDE">
      <w:pPr>
        <w:jc w:val="both"/>
        <w:rPr>
          <w:rFonts w:ascii="Arial" w:hAnsi="Arial" w:cs="Arial"/>
        </w:rPr>
      </w:pPr>
    </w:p>
    <w:sectPr w:rsidR="00BC6D69" w:rsidRPr="008A1B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DE"/>
    <w:rsid w:val="00022D67"/>
    <w:rsid w:val="00217CD2"/>
    <w:rsid w:val="008342AD"/>
    <w:rsid w:val="008A1BDE"/>
    <w:rsid w:val="00A9733E"/>
    <w:rsid w:val="00B969FF"/>
    <w:rsid w:val="00BC6D69"/>
    <w:rsid w:val="00F87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1A8F"/>
  <w15:chartTrackingRefBased/>
  <w15:docId w15:val="{A85B0923-90BE-48B5-809B-DF6EBD8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Teghil</dc:creator>
  <cp:keywords/>
  <dc:description/>
  <cp:lastModifiedBy>Elisabetta Teghil</cp:lastModifiedBy>
  <cp:revision>2</cp:revision>
  <dcterms:created xsi:type="dcterms:W3CDTF">2022-03-07T18:43:00Z</dcterms:created>
  <dcterms:modified xsi:type="dcterms:W3CDTF">2022-03-07T21:33:00Z</dcterms:modified>
</cp:coreProperties>
</file>