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684234">
        <w:rPr>
          <w:rFonts w:ascii="Arial" w:hAnsi="Arial" w:cs="Arial"/>
          <w:b/>
          <w:bCs/>
          <w:sz w:val="32"/>
          <w:szCs w:val="32"/>
        </w:rPr>
        <w:t>“La cura come sovversione?”</w:t>
      </w:r>
    </w:p>
    <w:bookmarkEnd w:id="0"/>
    <w:p w:rsidR="00684234" w:rsidRDefault="00684234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84234">
        <w:rPr>
          <w:rFonts w:ascii="Arial" w:hAnsi="Arial" w:cs="Arial"/>
          <w:i/>
          <w:sz w:val="24"/>
          <w:szCs w:val="24"/>
        </w:rPr>
        <w:t>Rosella Simone</w:t>
      </w:r>
    </w:p>
    <w:p w:rsidR="00684234" w:rsidRDefault="00684234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234">
        <w:rPr>
          <w:rFonts w:ascii="Arial" w:hAnsi="Arial" w:cs="Arial"/>
          <w:sz w:val="24"/>
          <w:szCs w:val="24"/>
        </w:rPr>
        <w:t>Questo che vorrei tentare di fare è un discorso difficile, prima di tutto per me.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234">
        <w:rPr>
          <w:rFonts w:ascii="Arial" w:hAnsi="Arial" w:cs="Arial"/>
          <w:sz w:val="24"/>
          <w:szCs w:val="24"/>
        </w:rPr>
        <w:t>Eppure se sono qui è perché volevo impormi di tirar fuori perplessità e dubbi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che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per molto, troppo tempo ho accantonato.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234">
        <w:rPr>
          <w:rFonts w:ascii="Arial" w:hAnsi="Arial" w:cs="Arial"/>
          <w:sz w:val="24"/>
          <w:szCs w:val="24"/>
        </w:rPr>
        <w:t>Intanto da che esperienze arrivo? Quella del familiare del detenuto. Per 9 anni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ho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seguito, in un variegato turismo carcerario, quello che allora era il mio compagno;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sono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stata nel Soccorso rosso, nell’</w:t>
      </w:r>
      <w:proofErr w:type="spellStart"/>
      <w:r w:rsidRPr="00684234">
        <w:rPr>
          <w:rFonts w:ascii="Arial" w:hAnsi="Arial" w:cs="Arial"/>
          <w:sz w:val="24"/>
          <w:szCs w:val="24"/>
        </w:rPr>
        <w:t>Afadeco</w:t>
      </w:r>
      <w:proofErr w:type="spellEnd"/>
      <w:r w:rsidRPr="00684234">
        <w:rPr>
          <w:rFonts w:ascii="Arial" w:hAnsi="Arial" w:cs="Arial"/>
          <w:sz w:val="24"/>
          <w:szCs w:val="24"/>
        </w:rPr>
        <w:t>, nel Bollettino; un anno e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mezzo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di carcere in due tempi, 3 anni di residenza coatta a Milano, un processo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per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proposta al confino, perquisizioni e fermi vari, licenziamenti. Questo per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dire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che c’ero e che le riflessioni che voglio proporvi sono la risultante di un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vissuto</w:t>
      </w:r>
      <w:proofErr w:type="gramEnd"/>
      <w:r w:rsidRPr="00684234">
        <w:rPr>
          <w:rFonts w:ascii="Arial" w:hAnsi="Arial" w:cs="Arial"/>
          <w:sz w:val="24"/>
          <w:szCs w:val="24"/>
        </w:rPr>
        <w:t>.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234">
        <w:rPr>
          <w:rFonts w:ascii="Arial" w:hAnsi="Arial" w:cs="Arial"/>
          <w:sz w:val="24"/>
          <w:szCs w:val="24"/>
        </w:rPr>
        <w:t>Poiché ero stata arrestata insieme al mio compagno, ho fatto qualche mese di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carcere</w:t>
      </w:r>
      <w:proofErr w:type="gramEnd"/>
      <w:r w:rsidRPr="00684234">
        <w:rPr>
          <w:rFonts w:ascii="Arial" w:hAnsi="Arial" w:cs="Arial"/>
          <w:sz w:val="24"/>
          <w:szCs w:val="24"/>
        </w:rPr>
        <w:t>, uscita mi sono subito associata al Soccorso rosso e all’</w:t>
      </w:r>
      <w:proofErr w:type="spellStart"/>
      <w:r w:rsidRPr="00684234">
        <w:rPr>
          <w:rFonts w:ascii="Arial" w:hAnsi="Arial" w:cs="Arial"/>
          <w:sz w:val="24"/>
          <w:szCs w:val="24"/>
        </w:rPr>
        <w:t>Afadeco</w:t>
      </w:r>
      <w:proofErr w:type="spellEnd"/>
      <w:r w:rsidRPr="00684234">
        <w:rPr>
          <w:rFonts w:ascii="Arial" w:hAnsi="Arial" w:cs="Arial"/>
          <w:sz w:val="24"/>
          <w:szCs w:val="24"/>
        </w:rPr>
        <w:t>, l’Associazione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familiari</w:t>
      </w:r>
      <w:proofErr w:type="gramEnd"/>
      <w:r w:rsidRPr="00684234">
        <w:rPr>
          <w:rFonts w:ascii="Arial" w:hAnsi="Arial" w:cs="Arial"/>
          <w:sz w:val="24"/>
          <w:szCs w:val="24"/>
        </w:rPr>
        <w:t>, e più tardi al Bollettino.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234">
        <w:rPr>
          <w:rFonts w:ascii="Arial" w:hAnsi="Arial" w:cs="Arial"/>
          <w:sz w:val="24"/>
          <w:szCs w:val="24"/>
        </w:rPr>
        <w:t>Era evidente che lo stato cercava in tutti i modi di isolare i detenuti, e usarli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come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una sorta di deterrente contro tutte le forme di resistenza. All’inizio la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tecnica</w:t>
      </w:r>
      <w:proofErr w:type="gramEnd"/>
      <w:r w:rsidRPr="00684234">
        <w:rPr>
          <w:rFonts w:ascii="Arial" w:hAnsi="Arial" w:cs="Arial"/>
          <w:sz w:val="24"/>
          <w:szCs w:val="24"/>
        </w:rPr>
        <w:t>, prima delle carceri speciali e dell’articolo 90, erano i trasferimenti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continui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da un carcere all’altro, e spesso i detenuti sparivano, arrivavi al colloquio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e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non li trovavi e non potevi sapere dove erano finiti. Questo avrebbe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dovuto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servire a rompere ogni contatto con l’esterno, scoraggiare le visite, destabilizzare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il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detenuto lasciandolo in balia della istituzione totale. Bisognava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dunque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ostacolare quel tentativo di annientamento, un po’ rozzo ma efficace,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e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i familiari servivano a sorvegliare e monitorare quello che succedeva in carcere,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non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solo in difesa dei loro familiari, ma di tutti i detenuti. Facevamo controinformazione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e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svelavamo al fuori quello che era il dentro, quell’orrore della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detenzione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che la società preferiva non vedere e non sapere.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234">
        <w:rPr>
          <w:rFonts w:ascii="Arial" w:hAnsi="Arial" w:cs="Arial"/>
          <w:sz w:val="24"/>
          <w:szCs w:val="24"/>
        </w:rPr>
        <w:t>Insomma all’inizio era semplice: il potere cercava di isolare i prigionieri e noi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di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resistere contro questa intenzione e fare controinformazione. Naturalmente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c’era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anche chi teneva i contatti tra prigionieri e organizzazione, ma questa è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un’altra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storia.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234">
        <w:rPr>
          <w:rFonts w:ascii="Arial" w:hAnsi="Arial" w:cs="Arial"/>
          <w:sz w:val="24"/>
          <w:szCs w:val="24"/>
        </w:rPr>
        <w:t>Eravamo quasi tutte donne, ferocissime, coraggiose, determinate, solidali.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234">
        <w:rPr>
          <w:rFonts w:ascii="Arial" w:hAnsi="Arial" w:cs="Arial"/>
          <w:sz w:val="24"/>
          <w:szCs w:val="24"/>
        </w:rPr>
        <w:t>Madri che non erano mai uscite da casa che attraversavano l’Italia su treni di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seconda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classe, piene di pacchi, di vestiti, cibi, libri e una fierezza sorprendente.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234">
        <w:rPr>
          <w:rFonts w:ascii="Arial" w:hAnsi="Arial" w:cs="Arial"/>
          <w:sz w:val="24"/>
          <w:szCs w:val="24"/>
        </w:rPr>
        <w:t>Mogli e compagne che tutte le settimane, dopo aver lavorato, accudito i figli,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salivano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su una tradotta e andavano per l’Italia a fare il “circuito dei camosci”.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234">
        <w:rPr>
          <w:rFonts w:ascii="Arial" w:hAnsi="Arial" w:cs="Arial"/>
          <w:sz w:val="24"/>
          <w:szCs w:val="24"/>
        </w:rPr>
        <w:t>Qualcuna aveva condiviso le scelte del proprio compagno, altre accettato, altre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erano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rimaste sorprese dagli eventi. Comunque, tutte, solidali; anche i viaggi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venivano</w:t>
      </w:r>
      <w:proofErr w:type="gramEnd"/>
      <w:r w:rsidRPr="00684234">
        <w:rPr>
          <w:rFonts w:ascii="Arial" w:hAnsi="Arial" w:cs="Arial"/>
          <w:sz w:val="24"/>
          <w:szCs w:val="24"/>
        </w:rPr>
        <w:t>, possibilmente, organizzati a gruppi, per tenerci compagnia, per difenderci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dalle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provocazioni, per aiutarci reciprocamente.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234">
        <w:rPr>
          <w:rFonts w:ascii="Arial" w:hAnsi="Arial" w:cs="Arial"/>
          <w:sz w:val="24"/>
          <w:szCs w:val="24"/>
        </w:rPr>
        <w:t>Ma c’era anche una sovraesposizione di pathos. Certo</w:t>
      </w:r>
      <w:r w:rsidR="00684234">
        <w:rPr>
          <w:rFonts w:ascii="Arial" w:hAnsi="Arial" w:cs="Arial"/>
          <w:sz w:val="24"/>
          <w:szCs w:val="24"/>
        </w:rPr>
        <w:t xml:space="preserve"> i carcerieri ci esaspera-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vano</w:t>
      </w:r>
      <w:proofErr w:type="gramEnd"/>
      <w:r w:rsidRPr="00684234">
        <w:rPr>
          <w:rFonts w:ascii="Arial" w:hAnsi="Arial" w:cs="Arial"/>
          <w:sz w:val="24"/>
          <w:szCs w:val="24"/>
        </w:rPr>
        <w:t>, tiravano a farti perdere la testa con divieti senza senso, attese esasperanti,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regolamenti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che cambiavano di settimana in settimana, colloqui mancati, risposte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evasive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e spesso molto aggressive, perquisizioni continue anche personali.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234">
        <w:rPr>
          <w:rFonts w:ascii="Arial" w:hAnsi="Arial" w:cs="Arial"/>
          <w:sz w:val="24"/>
          <w:szCs w:val="24"/>
        </w:rPr>
        <w:t>Era quasi inevitabile che l’amore si trasformasse in passionale difesa del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proprio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figlio o marito o fratello. Le angherie continue sviluppavano come controreazione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un’adesione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totale, direi un’identificazione, con il parente detenuto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che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con l’andare del tempo, mentre gli anni si accumulavano uno sopra l’altro,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avrebbe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finito per dividere anche i familiari in bande, se non direttamente contrapposte,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lastRenderedPageBreak/>
        <w:t>certo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in gruppi di cospirazioni e diffidenze.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234">
        <w:rPr>
          <w:rFonts w:ascii="Arial" w:hAnsi="Arial" w:cs="Arial"/>
          <w:sz w:val="24"/>
          <w:szCs w:val="24"/>
        </w:rPr>
        <w:t>Una cosa che non si poteva liquidare con un sano confronto, intanto perché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eravamo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sempre sotto tiro della repressione e dunque non si potevano sbandierare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conflitti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che sarebbero stati usati contro di noi. Ma anche giocava il suo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ruolo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l’ancestrale attitudine delle donne a proteggere, sempre e comunque, il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proprio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figlio contro tutto e tutti, soprattutto se si tratta del figlio maschio. Tutto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avveniva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in modo sotterraneo, con esplosioni, a volte, di un’irrazionalità violenta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e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sorprendente. Questo non detto diventava nel tempo fonte di disagio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diffuso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e odi malcelati. Che al momento della proliferazione dei gruppi armati,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per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non parlare del pentimento e della dissociazione, sono diventati un cancro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che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ha distrutto ogni forma di associazione e persino la solidarietà.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234">
        <w:rPr>
          <w:rFonts w:ascii="Arial" w:hAnsi="Arial" w:cs="Arial"/>
          <w:sz w:val="24"/>
          <w:szCs w:val="24"/>
        </w:rPr>
        <w:t>Il mio sentimento nei confronti delle Associazioni dei familiari è stato di ammirazione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e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rispetto ma anche di turbamento. Vedevo come quella dolorosa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via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crucis nel circuito carcerario stava trasformando madri di famiglia in </w:t>
      </w:r>
      <w:proofErr w:type="spellStart"/>
      <w:r w:rsidRPr="00684234">
        <w:rPr>
          <w:rFonts w:ascii="Arial" w:hAnsi="Arial" w:cs="Arial"/>
          <w:sz w:val="24"/>
          <w:szCs w:val="24"/>
        </w:rPr>
        <w:t>pasionarie</w:t>
      </w:r>
      <w:proofErr w:type="spellEnd"/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vivacissime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che, in quella fatica e in quel dolore, arrivavano alla scoperta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della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libertà e della passione. Qualcosa che non avevano potuto conoscere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pienamente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fino ad ora e che le galvanizzava, che le rendeva temerarie. E questo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mi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interrogava: Perché tutta questa energia è esplosa solo ora, per il figlio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e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non prima, non per se stesse? Certo alcuni eventi sono catartici per la coscienza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ma</w:t>
      </w:r>
      <w:proofErr w:type="gramEnd"/>
      <w:r w:rsidRPr="00684234">
        <w:rPr>
          <w:rFonts w:ascii="Arial" w:hAnsi="Arial" w:cs="Arial"/>
          <w:sz w:val="24"/>
          <w:szCs w:val="24"/>
        </w:rPr>
        <w:t>, a mano a mano, che l’esperienza della lotta armata si evolveva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prima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in una moltiplicazione dei gruppi illegali e poi nella evidenza della sconfitta,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senza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una vera riflessione collettiva, cosa sarebbe rimasto poi di questa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epopea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emotiva, di questa scoperta affascinante e contraddittoria della cura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come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sovversione?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234">
        <w:rPr>
          <w:rFonts w:ascii="Arial" w:hAnsi="Arial" w:cs="Arial"/>
          <w:sz w:val="24"/>
          <w:szCs w:val="24"/>
        </w:rPr>
        <w:t>E poi perché eravamo tutte donne? Perché i maschi erano quasi del tutto assenti?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234">
        <w:rPr>
          <w:rFonts w:ascii="Arial" w:hAnsi="Arial" w:cs="Arial"/>
          <w:sz w:val="24"/>
          <w:szCs w:val="24"/>
        </w:rPr>
        <w:t>Eppure ce n’erano di padri, figli e fratelli che non erano in carcere. La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risposta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data era che i maschi sono più fragili delle donne. Non sanno reagire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agli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imprevisti. A me però sembrava capire che i maschi si trovavano a disagio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nel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compito della cura, quello era un compito per donne. Non essendo stati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loro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ad agire diventavano inetti.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234">
        <w:rPr>
          <w:rFonts w:ascii="Arial" w:hAnsi="Arial" w:cs="Arial"/>
          <w:sz w:val="24"/>
          <w:szCs w:val="24"/>
        </w:rPr>
        <w:t>E in questo modo contorto i ruoli codificati tornavano a stringerci alla gola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234">
        <w:rPr>
          <w:rFonts w:ascii="Arial" w:hAnsi="Arial" w:cs="Arial"/>
          <w:sz w:val="24"/>
          <w:szCs w:val="24"/>
        </w:rPr>
        <w:t>Quello che voglio dire è che la repressione metteva in circolo un eccesso di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pathos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assolutamente necessario per resistere ma proprio per questo non ci si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poteva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mai fermare ad analizzare, o mettere in discussione o capire, quanto ci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appartenesse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veramente e quanto fosse una forma disperata di</w:t>
      </w:r>
      <w:r w:rsidR="00684234">
        <w:rPr>
          <w:rFonts w:ascii="Arial" w:hAnsi="Arial" w:cs="Arial"/>
          <w:sz w:val="24"/>
          <w:szCs w:val="24"/>
        </w:rPr>
        <w:t xml:space="preserve"> esaltazione in-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dotta</w:t>
      </w:r>
      <w:proofErr w:type="gramEnd"/>
      <w:r w:rsidRPr="00684234">
        <w:rPr>
          <w:rFonts w:ascii="Arial" w:hAnsi="Arial" w:cs="Arial"/>
          <w:sz w:val="24"/>
          <w:szCs w:val="24"/>
        </w:rPr>
        <w:t>. Insomma “la cura come sovversione” era qualcosa che poteva sviluppare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uno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sguardo diverso sul mondo, sullo scontro, sulla politica, qualcosa di originale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e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potente ma che è stato trascurato per schierarsi sulle posizioni del figlio,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del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marito, del fratello.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234">
        <w:rPr>
          <w:rFonts w:ascii="Arial" w:hAnsi="Arial" w:cs="Arial"/>
          <w:sz w:val="24"/>
          <w:szCs w:val="24"/>
        </w:rPr>
        <w:t>E, infatti, sono arrivati gli anni ottanta e tutto quello che avveniva dentro le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carceri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ci si è rovesciato addosso e ci siamo schierate di qui e di là seguendo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le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tracce di chi amavamo. Di nuovo, il ruolo appiattiva la ragione o la voglia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di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ragionare: le viscere sopra tutto. E così diventavamo quello che il potere voleva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che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fossimo: parenti di BR, di dissociati, del PCC, di PL, di AR, del 7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aprile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e così via. Gli odi della galera riverberavano fuori e distruggevano quello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che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di solidale era stato costruito. Madri e mogli per tutte le stagioni, un ruolo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per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sempre.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234">
        <w:rPr>
          <w:rFonts w:ascii="Arial" w:hAnsi="Arial" w:cs="Arial"/>
          <w:sz w:val="24"/>
          <w:szCs w:val="24"/>
        </w:rPr>
        <w:t>Non dico che fosse così per tutte ma il clima della sconfitta infettava tutte, in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un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modo o nell’altro.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234">
        <w:rPr>
          <w:rFonts w:ascii="Arial" w:hAnsi="Arial" w:cs="Arial"/>
          <w:sz w:val="24"/>
          <w:szCs w:val="24"/>
        </w:rPr>
        <w:t>Né mai è stato possibile, almeno a me non è mai successo, discutere profondamente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sul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tema della sessualità per cui ci veniva assegnato il ruolo di “vedove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lastRenderedPageBreak/>
        <w:t>bianche</w:t>
      </w:r>
      <w:proofErr w:type="gramEnd"/>
      <w:r w:rsidRPr="00684234">
        <w:rPr>
          <w:rFonts w:ascii="Arial" w:hAnsi="Arial" w:cs="Arial"/>
          <w:sz w:val="24"/>
          <w:szCs w:val="24"/>
        </w:rPr>
        <w:t>”, un po’ come le vedove di mafia. Un ruolo che poi non era reale, né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poteva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esserlo, ma non se ne parlava come se la Ditta fosse al di sopra di tutto,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e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invece non era così e i fatti ce lo hanno sbattuto in faccia. Forse non c’è una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diversa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soluzione possibile quando ti trovi compressa tra un potere arrogante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e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un movimento che ha perso.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234">
        <w:rPr>
          <w:rFonts w:ascii="Arial" w:hAnsi="Arial" w:cs="Arial"/>
          <w:sz w:val="24"/>
          <w:szCs w:val="24"/>
        </w:rPr>
        <w:t>Non mi piace ricordare quel tempo, perché è stato molto faticoso e perché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molte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cose sono rimaste non dette. Scrivendo mi sono tornati in mente i viaggi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234">
        <w:rPr>
          <w:rFonts w:ascii="Arial" w:hAnsi="Arial" w:cs="Arial"/>
          <w:sz w:val="24"/>
          <w:szCs w:val="24"/>
        </w:rPr>
        <w:t>all’Asinara dove le mogli di detenuti appartenenti al 7 aprile erano accolte con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difficoltà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nel gruppo delle donne, e riunioni del Bollettino dove leggere </w:t>
      </w:r>
      <w:proofErr w:type="spellStart"/>
      <w:r w:rsidRPr="00684234">
        <w:rPr>
          <w:rFonts w:ascii="Arial" w:hAnsi="Arial" w:cs="Arial"/>
          <w:sz w:val="24"/>
          <w:szCs w:val="24"/>
        </w:rPr>
        <w:t>Fantomas</w:t>
      </w:r>
      <w:proofErr w:type="spellEnd"/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o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peggio ancora </w:t>
      </w:r>
      <w:proofErr w:type="spellStart"/>
      <w:r w:rsidRPr="00684234">
        <w:rPr>
          <w:rFonts w:ascii="Arial" w:hAnsi="Arial" w:cs="Arial"/>
          <w:sz w:val="24"/>
          <w:szCs w:val="24"/>
        </w:rPr>
        <w:t>Céline</w:t>
      </w:r>
      <w:proofErr w:type="spellEnd"/>
      <w:r w:rsidRPr="00684234">
        <w:rPr>
          <w:rFonts w:ascii="Arial" w:hAnsi="Arial" w:cs="Arial"/>
          <w:sz w:val="24"/>
          <w:szCs w:val="24"/>
        </w:rPr>
        <w:t xml:space="preserve"> erano una prova di lassismo rivoluzionario. Insomma,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per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me, reagivamo come gli scarti esasperati di una lotta ideologica.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234">
        <w:rPr>
          <w:rFonts w:ascii="Arial" w:hAnsi="Arial" w:cs="Arial"/>
          <w:sz w:val="24"/>
          <w:szCs w:val="24"/>
        </w:rPr>
        <w:t>Mi sembrava di capire che quello che succedeva nelle nostre teste era un meccanismo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d’identificazione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con il parente detenuto che non permetteva né critiche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né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confronto. Che partecipavamo, coscienti o no, alla costruzione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dell’eroe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e ce ne stavamo innamorando. Non che avessimo scelta, tutte le circostanze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ci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forzavano ad abbandonare i detenuti nelle mani di un potere che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diventava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sempre più feroce e, proprio per questo, non potevamo lasciarli. Ma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questo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ci stava facendo identificare corpo e anima con loro, qualunque fosse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stata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la loro scelta. C’era un alone di retorica in tutto questo, qualcosa che costruiva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fans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e non coscienze critiche.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234">
        <w:rPr>
          <w:rFonts w:ascii="Arial" w:hAnsi="Arial" w:cs="Arial"/>
          <w:sz w:val="24"/>
          <w:szCs w:val="24"/>
        </w:rPr>
        <w:t>In qualche modo, senza neanche chiederlo, eravamo passate dall’esperienza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della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cura come sovversione all’identificazione nel “ruolo” tipicamente femminile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della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cura. Ce lo chiedevano lo Stato e anche le Br. Nel sapore della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sconfitta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della rete solidale non restava che la famiglia. E la famiglia proteggeva,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nutriva</w:t>
      </w:r>
      <w:proofErr w:type="gramEnd"/>
      <w:r w:rsidRPr="00684234">
        <w:rPr>
          <w:rFonts w:ascii="Arial" w:hAnsi="Arial" w:cs="Arial"/>
          <w:sz w:val="24"/>
          <w:szCs w:val="24"/>
        </w:rPr>
        <w:t>, difendeva il proprio congiunto sino a identificarsi con lui. Ma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solo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lui o lei, fosse figlio/a, fratello/sorella, marito (raramente mogli).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234">
        <w:rPr>
          <w:rFonts w:ascii="Arial" w:hAnsi="Arial" w:cs="Arial"/>
          <w:sz w:val="24"/>
          <w:szCs w:val="24"/>
        </w:rPr>
        <w:t xml:space="preserve">Oppure il mio è stato uno sguardo cinico, incapace di capire che un amore </w:t>
      </w:r>
      <w:proofErr w:type="spellStart"/>
      <w:r w:rsidRPr="00684234">
        <w:rPr>
          <w:rFonts w:ascii="Arial" w:hAnsi="Arial" w:cs="Arial"/>
          <w:sz w:val="24"/>
          <w:szCs w:val="24"/>
        </w:rPr>
        <w:t>po</w:t>
      </w:r>
      <w:proofErr w:type="spellEnd"/>
      <w:r w:rsidRPr="00684234">
        <w:rPr>
          <w:rFonts w:ascii="Arial" w:hAnsi="Arial" w:cs="Arial"/>
          <w:sz w:val="24"/>
          <w:szCs w:val="24"/>
        </w:rPr>
        <w:t>-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84234">
        <w:rPr>
          <w:rFonts w:ascii="Arial" w:hAnsi="Arial" w:cs="Arial"/>
          <w:sz w:val="24"/>
          <w:szCs w:val="24"/>
        </w:rPr>
        <w:t>tente</w:t>
      </w:r>
      <w:proofErr w:type="spellEnd"/>
      <w:proofErr w:type="gramEnd"/>
      <w:r w:rsidRPr="00684234">
        <w:rPr>
          <w:rFonts w:ascii="Arial" w:hAnsi="Arial" w:cs="Arial"/>
          <w:sz w:val="24"/>
          <w:szCs w:val="24"/>
        </w:rPr>
        <w:t xml:space="preserve"> che non si arrende e sfida il potere è già coscienza? E’ stato così? Per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qualcuna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forse, per altre la scelta c’era stata prima, ma comunque il risultato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visibile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è stato l’uso strumentale della “dedizione femminile” e del suo ruolo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nella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famiglia. Uno imprinting che ci hanno radicato dentro nei millenni e che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ci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forzava ad aderire a una causa che non era nata dentro di noi come un’idea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cosciente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e sperimentata ma come figlio o marito, insomma nella carne di un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altro</w:t>
      </w:r>
      <w:proofErr w:type="gramEnd"/>
      <w:r w:rsidRPr="00684234">
        <w:rPr>
          <w:rFonts w:ascii="Arial" w:hAnsi="Arial" w:cs="Arial"/>
          <w:sz w:val="24"/>
          <w:szCs w:val="24"/>
        </w:rPr>
        <w:t>.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234">
        <w:rPr>
          <w:rFonts w:ascii="Arial" w:hAnsi="Arial" w:cs="Arial"/>
          <w:sz w:val="24"/>
          <w:szCs w:val="24"/>
        </w:rPr>
        <w:t>Quante volte mi sono chiesta: e se fosse stato il contrario, se io fossi stata in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carcere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e lui fuori? Probabilmente avrebbe pensato: ti vendicherò, e avrebbe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fatto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saltare una caserma ma la costanza di venire tutte le settimane a trovarmi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non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l’avrebbe mai avuta.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234">
        <w:rPr>
          <w:rFonts w:ascii="Arial" w:hAnsi="Arial" w:cs="Arial"/>
          <w:sz w:val="24"/>
          <w:szCs w:val="24"/>
        </w:rPr>
        <w:t>Il privato è politico mi hanno insegnato le donne, ma un privato che mette in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discussioni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i ruoli codificati, che guarda l’accadere con occhi diversi delle ideologie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che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lo rivestono. Il privato che ci consegna tutte, come Maria di Nazareth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al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figlio che muore sulla croce, immagine retorica potentissima, non rischia di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essere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una forma diversa di schiavizzazione, che ci spinge a scoprire invece</w:t>
      </w:r>
    </w:p>
    <w:p w:rsidR="00E15B0B" w:rsidRPr="00684234" w:rsidRDefault="00E15B0B" w:rsidP="00E15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4234">
        <w:rPr>
          <w:rFonts w:ascii="Arial" w:hAnsi="Arial" w:cs="Arial"/>
          <w:sz w:val="24"/>
          <w:szCs w:val="24"/>
        </w:rPr>
        <w:t>della</w:t>
      </w:r>
      <w:proofErr w:type="gramEnd"/>
      <w:r w:rsidRPr="00684234">
        <w:rPr>
          <w:rFonts w:ascii="Arial" w:hAnsi="Arial" w:cs="Arial"/>
          <w:sz w:val="24"/>
          <w:szCs w:val="24"/>
        </w:rPr>
        <w:t xml:space="preserve"> libertà una dipendenza?</w:t>
      </w:r>
    </w:p>
    <w:p w:rsidR="004A01A0" w:rsidRPr="00684234" w:rsidRDefault="00684234" w:rsidP="00E15B0B">
      <w:pPr>
        <w:rPr>
          <w:rFonts w:ascii="Arial" w:hAnsi="Arial" w:cs="Arial"/>
          <w:sz w:val="24"/>
          <w:szCs w:val="24"/>
        </w:rPr>
      </w:pPr>
    </w:p>
    <w:sectPr w:rsidR="004A01A0" w:rsidRPr="00684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0B"/>
    <w:rsid w:val="004A55DE"/>
    <w:rsid w:val="00684234"/>
    <w:rsid w:val="00A24977"/>
    <w:rsid w:val="00E1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318C5-17D2-4C02-B6A4-1BE57C64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10399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Teghil Elisabetta</dc:creator>
  <cp:keywords/>
  <dc:description/>
  <cp:lastModifiedBy>Teghil Elisabetta</cp:lastModifiedBy>
  <cp:revision>2</cp:revision>
  <dcterms:created xsi:type="dcterms:W3CDTF">2017-04-29T08:55:00Z</dcterms:created>
  <dcterms:modified xsi:type="dcterms:W3CDTF">2017-04-29T09:06:00Z</dcterms:modified>
</cp:coreProperties>
</file>